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sz w:val="28"/>
          <w:szCs w:val="28"/>
        </w:rPr>
        <w:t>ИКИ-БУРУЛЬСКОГО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8"/>
          <w:szCs w:val="28"/>
        </w:rPr>
        <w:t>23.01.2020 г.</w:t>
        <w:tab/>
        <w:tab/>
        <w:tab/>
        <w:t xml:space="preserve">           №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пос. </w:t>
      </w:r>
      <w:r>
        <w:rPr>
          <w:rFonts w:cs="Times New Roman" w:ascii="Times New Roman" w:hAnsi="Times New Roman"/>
          <w:sz w:val="28"/>
          <w:szCs w:val="28"/>
        </w:rPr>
        <w:t>Ики-Бурул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2020 год.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12.01.1996г. № 8 – 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Федеральным законом (ст. ст. 1-11) от 19.12.2016г.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письмом ПФР РФ от 20.01.2020г. № СЧ-25-24/744 «Об индексации с 01.02.2020г. выплат, пособий и компенсаций, осуществляемых ПФР», телеграммой ПФР от 20.01.2020г. № СЧ-28-28/791 для согласования стоимости услуг, предоставляемых согласно гарантированному перечню услуг по погребению, Законом Республики Калмыкия от 20.11.2015г. № 155 –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 xml:space="preserve"> – З «Об отдельных вопросах местного значения сельских поселений Республики Калмыкия», постановлением Правительства Республики Калмыкия от 15.01.2007 г. № 7 «Об установлении повышающих коэффициентов к заработной плате работников государственных учреждений Республики Калмыкия, занятых на работах в пустынной и безводной местности», руководствуясь Уставом </w:t>
      </w:r>
      <w:r>
        <w:rPr>
          <w:rFonts w:cs="Times New Roman" w:ascii="Times New Roman" w:hAnsi="Times New Roman"/>
          <w:sz w:val="28"/>
          <w:szCs w:val="28"/>
        </w:rPr>
        <w:t>Ики-Бурульского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муниципального образования Республики Калмыкия, по согласованию с УПФР в Приютненском районе Республики Калмыкия (межрайонным), ГУ – РО ФСС РФ по Республике Калмыкия, КУ РК «ЦСЗН Ики-Бурульского района»: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1. Определить с 01 февраля 2020 года стоимость услуг, предоставляемых согласно гарантированному перечню услуг по погребению, установленному Федеральным законом «О погребении и похоронном деле» в сумме 7 349,83 руб. (семь тысяч триста сорок девять рублей 83 копейки) на территории </w:t>
      </w:r>
      <w:r>
        <w:rPr>
          <w:rFonts w:cs="Times New Roman" w:ascii="Times New Roman" w:hAnsi="Times New Roman"/>
          <w:sz w:val="28"/>
          <w:szCs w:val="28"/>
        </w:rPr>
        <w:t xml:space="preserve">Ики-Бурульского </w:t>
      </w:r>
      <w:r>
        <w:rPr>
          <w:rFonts w:cs="Times New Roman" w:ascii="Times New Roman" w:hAnsi="Times New Roman"/>
          <w:sz w:val="28"/>
          <w:szCs w:val="28"/>
        </w:rPr>
        <w:t>сельского муниципального образования Республики Калмыкия в следующем порядке: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tbl>
      <w:tblPr>
        <w:tblStyle w:val="a3"/>
        <w:tblW w:w="9571" w:type="dxa"/>
        <w:jc w:val="left"/>
        <w:tblInd w:w="-15" w:type="dxa"/>
        <w:tblBorders/>
        <w:tblCellMar>
          <w:top w:w="0" w:type="dxa"/>
          <w:left w:w="93" w:type="dxa"/>
          <w:bottom w:w="0" w:type="dxa"/>
          <w:right w:w="108" w:type="dxa"/>
        </w:tblCellMar>
      </w:tblPr>
      <w:tblGrid>
        <w:gridCol w:w="813"/>
        <w:gridCol w:w="6377"/>
        <w:gridCol w:w="2381"/>
      </w:tblGrid>
      <w:tr>
        <w:trPr/>
        <w:tc>
          <w:tcPr>
            <w:tcW w:w="81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63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Гарантированный перечень услуг по погребению</w:t>
            </w:r>
            <w:r/>
          </w:p>
        </w:tc>
        <w:tc>
          <w:tcPr>
            <w:tcW w:w="23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Стоимость, руб.</w:t>
            </w:r>
            <w:r/>
          </w:p>
        </w:tc>
      </w:tr>
      <w:tr>
        <w:trPr/>
        <w:tc>
          <w:tcPr>
            <w:tcW w:w="81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1.</w:t>
            </w:r>
            <w:r/>
          </w:p>
        </w:tc>
        <w:tc>
          <w:tcPr>
            <w:tcW w:w="63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Изготовление гроба с обивкой (материал изготовителя)</w:t>
            </w:r>
            <w:r/>
          </w:p>
        </w:tc>
        <w:tc>
          <w:tcPr>
            <w:tcW w:w="23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3900</w:t>
            </w:r>
            <w:r/>
          </w:p>
        </w:tc>
      </w:tr>
      <w:tr>
        <w:trPr/>
        <w:tc>
          <w:tcPr>
            <w:tcW w:w="81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2.</w:t>
            </w:r>
            <w:r/>
          </w:p>
        </w:tc>
        <w:tc>
          <w:tcPr>
            <w:tcW w:w="63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Изготовление креста (тумбы)</w:t>
            </w:r>
            <w:r/>
          </w:p>
        </w:tc>
        <w:tc>
          <w:tcPr>
            <w:tcW w:w="23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600</w:t>
            </w:r>
            <w:r/>
          </w:p>
        </w:tc>
      </w:tr>
      <w:tr>
        <w:trPr/>
        <w:tc>
          <w:tcPr>
            <w:tcW w:w="81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3.</w:t>
            </w:r>
            <w:r/>
          </w:p>
        </w:tc>
        <w:tc>
          <w:tcPr>
            <w:tcW w:w="63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  <w:r/>
          </w:p>
        </w:tc>
        <w:tc>
          <w:tcPr>
            <w:tcW w:w="23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806,24</w:t>
            </w:r>
            <w:r/>
          </w:p>
        </w:tc>
      </w:tr>
      <w:tr>
        <w:trPr/>
        <w:tc>
          <w:tcPr>
            <w:tcW w:w="81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4.</w:t>
            </w:r>
            <w:r/>
          </w:p>
        </w:tc>
        <w:tc>
          <w:tcPr>
            <w:tcW w:w="63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Аренда экскаватора 3 часа</w:t>
            </w:r>
            <w:r/>
          </w:p>
        </w:tc>
        <w:tc>
          <w:tcPr>
            <w:tcW w:w="23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1706,24</w:t>
            </w:r>
            <w:r/>
          </w:p>
        </w:tc>
      </w:tr>
      <w:tr>
        <w:trPr/>
        <w:tc>
          <w:tcPr>
            <w:tcW w:w="81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5.</w:t>
            </w:r>
            <w:r/>
          </w:p>
        </w:tc>
        <w:tc>
          <w:tcPr>
            <w:tcW w:w="63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Приобретение ткани</w:t>
            </w:r>
            <w:r/>
          </w:p>
        </w:tc>
        <w:tc>
          <w:tcPr>
            <w:tcW w:w="23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337,35</w:t>
            </w:r>
            <w:r/>
          </w:p>
        </w:tc>
      </w:tr>
      <w:tr>
        <w:trPr/>
        <w:tc>
          <w:tcPr>
            <w:tcW w:w="81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" w:cs="Times New Roman" w:eastAsiaTheme="minorEastAsia"/>
                <w:color w:val="00000A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63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ИТОГО:</w:t>
            </w:r>
            <w:r/>
          </w:p>
        </w:tc>
        <w:tc>
          <w:tcPr>
            <w:tcW w:w="23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  <w:lang w:eastAsia="ru-RU"/>
              </w:rPr>
              <w:t>7 349,83</w:t>
            </w:r>
            <w:r/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2. Копии настоящего постановления направить в УПФР в Приютненском районе Республики Калмыкия (межрайонное), ГУ-РО ФСС по Республике Калмыкия, КУ РК «ЦСЗН Ики-Бурульского района».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подлежит официальному опубликованию (обнародованию) и размещению на официальном сайте администрации Ики-Бурульского районного муниципального образования Республики Калмыкия.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Глава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Ики-Бурульского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Республики Калмыкия (ахлачи)</w:t>
        <w:tab/>
        <w:tab/>
        <w:tab/>
        <w:tab/>
        <w:tab/>
        <w:t xml:space="preserve">  </w:t>
      </w:r>
      <w:r>
        <w:rPr>
          <w:rFonts w:cs="Times New Roman" w:ascii="Times New Roman" w:hAnsi="Times New Roman"/>
          <w:sz w:val="28"/>
          <w:szCs w:val="28"/>
        </w:rPr>
        <w:t>В.Б. Барджеев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«СОГЛАСОВАНО»:               «СОГЛАСОВАНО»:       «СОГЛАСОВАНО»: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6"/>
          <w:szCs w:val="26"/>
        </w:rPr>
        <w:t xml:space="preserve">Начальник УПФР в                     Ведущий специалист        Директор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6"/>
          <w:szCs w:val="26"/>
        </w:rPr>
        <w:t>Приютненском районе                Уполномоченный ГУ -      КУ РК «ЦСЗН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6"/>
          <w:szCs w:val="26"/>
        </w:rPr>
        <w:t>Республики Калмыкия                 РО ФСС РФ по РК           Ики-Бурульского района»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6"/>
          <w:szCs w:val="26"/>
        </w:rPr>
        <w:t>(межрайонного)                            _______Базырова С.А.        _________Бадмаева З.Н.</w:t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__________Утаева Б.Б.</w:t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М.П.                                                М.П.                                       М.П.</w:t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6"/>
          <w:szCs w:val="26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6"/>
          <w:szCs w:val="26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6"/>
          <w:szCs w:val="26"/>
          <w:lang w:val="ru-RU" w:eastAsia="ru-RU" w:bidi="ar-SA"/>
        </w:rPr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" w:cs="" w:eastAsiaTheme="minorEastAsia"/>
          <w:color w:val="00000A"/>
          <w:lang w:val="ru-RU" w:eastAsia="ru-RU" w:bidi="ar-SA"/>
        </w:rPr>
      </w:pPr>
      <w:r>
        <w:rPr/>
      </w:r>
      <w:r/>
    </w:p>
    <w:sectPr>
      <w:type w:val="nextPage"/>
      <w:pgSz w:w="11906" w:h="16838"/>
      <w:pgMar w:left="1417" w:right="964" w:header="0" w:top="964" w:footer="0" w:bottom="96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mirrorMargin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d00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00e2"/>
    <w:pPr>
      <w:spacing w:lineRule="auto" w:line="240" w:after="0"/>
    </w:pPr>
    <w:rPr>
      <w:rFonts w:eastAsiaTheme="minorEastAsia"/>
      <w:lang w:eastAsia="ru-RU"/>
    </w:r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10581</TotalTime>
  <Application>LibreOffice/4.3.5.2$Windows_x86 LibreOffice_project/3a87456aaa6a95c63eea1c1b3201acedf0751bd5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2020-01-23T12:33:00Z</dcterms:created>
  <dc:creator>Admin</dc:creator>
  <dc:language>ru-RU</dc:language>
  <dcterms:modified xsi:type="dcterms:W3CDTF">2020-01-27T16:17:22Z</dcterms:modified>
  <cp:revision>12</cp:revision>
</cp:coreProperties>
</file>